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49" w:rsidRDefault="00C84849" w:rsidP="00F3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2010 Exam Question – Industrial Relations Act 1990</w:t>
      </w:r>
    </w:p>
    <w:p w:rsidR="003067DB" w:rsidRPr="003067DB" w:rsidRDefault="003067DB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(A) (</w:t>
      </w:r>
      <w:proofErr w:type="spellStart"/>
      <w:proofErr w:type="gramStart"/>
      <w:r w:rsidRPr="003067DB">
        <w:rPr>
          <w:rFonts w:ascii="Times New Roman" w:hAnsi="Times New Roman" w:cs="Times New Roman"/>
          <w:b/>
          <w:bCs/>
          <w:sz w:val="19"/>
          <w:szCs w:val="19"/>
        </w:rPr>
        <w:t>i</w:t>
      </w:r>
      <w:proofErr w:type="spellEnd"/>
      <w:proofErr w:type="gramEnd"/>
      <w:r w:rsidRPr="003067DB">
        <w:rPr>
          <w:rFonts w:ascii="Times New Roman" w:hAnsi="Times New Roman" w:cs="Times New Roman"/>
          <w:b/>
          <w:bCs/>
          <w:sz w:val="19"/>
          <w:szCs w:val="19"/>
        </w:rPr>
        <w:t>) Outline the impact on trade unions of the main provisions of the Industrial Relations Act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1990</w:t>
      </w:r>
    </w:p>
    <w:p w:rsidR="00C84849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The main provisions (any 3 required):</w:t>
      </w:r>
    </w:p>
    <w:p w:rsidR="003067DB" w:rsidRDefault="003067DB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3067DB" w:rsidRPr="003067DB" w:rsidRDefault="003067DB" w:rsidP="00F3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067DB">
        <w:rPr>
          <w:rFonts w:ascii="Times New Roman" w:hAnsi="Times New Roman" w:cs="Times New Roman"/>
          <w:b/>
          <w:sz w:val="19"/>
          <w:szCs w:val="19"/>
        </w:rPr>
        <w:t>Answer: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Trade Dispute </w:t>
      </w:r>
      <w:r w:rsidRPr="003067DB">
        <w:rPr>
          <w:rFonts w:ascii="Times New Roman" w:hAnsi="Times New Roman" w:cs="Times New Roman"/>
          <w:sz w:val="19"/>
          <w:szCs w:val="19"/>
        </w:rPr>
        <w:t xml:space="preserve">as defined by the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Industrial Relations Act 1990 </w:t>
      </w:r>
      <w:r w:rsidRPr="003067DB">
        <w:rPr>
          <w:rFonts w:ascii="Times New Roman" w:hAnsi="Times New Roman" w:cs="Times New Roman"/>
          <w:sz w:val="19"/>
          <w:szCs w:val="19"/>
        </w:rPr>
        <w:t>is ‘any dispute between employers and workers, which is connected with the employment or non-employment or the terms or conditions of employment of any person’.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067DB">
        <w:rPr>
          <w:rFonts w:ascii="Times New Roman" w:hAnsi="Times New Roman" w:cs="Times New Roman"/>
          <w:b/>
          <w:sz w:val="19"/>
          <w:szCs w:val="19"/>
        </w:rPr>
        <w:t>The Industrial Relations Act 1990: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067DB">
        <w:rPr>
          <w:rFonts w:ascii="Times New Roman" w:hAnsi="Times New Roman" w:cs="Times New Roman"/>
          <w:b/>
          <w:sz w:val="19"/>
          <w:szCs w:val="19"/>
        </w:rPr>
        <w:t>1. States Grounds for Legitimate Trade Dispute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 xml:space="preserve">The following issues may give rise to a legitimate trade dispute: dismissal, employment policy, range of duties, trade union membership, pay and conditions, health and safety at work. 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2. Secret Ballots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 xml:space="preserve">Under the provisions of the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Industrial Relations Act 1990 </w:t>
      </w:r>
      <w:r w:rsidRPr="003067DB">
        <w:rPr>
          <w:rFonts w:ascii="Times New Roman" w:hAnsi="Times New Roman" w:cs="Times New Roman"/>
          <w:sz w:val="19"/>
          <w:szCs w:val="19"/>
        </w:rPr>
        <w:t>no strike or other industrial action can take place without a secret ballot. All members are given a fair opportunity of voting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3067DB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The act also provides that the union should not organise or participate in industrial action without a majority of votes having being cast in favour of industrial action.</w:t>
      </w:r>
      <w:r w:rsidR="003067DB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 xml:space="preserve">The union must make known to the members (entitled to vote) the results of a secret ballot as soon as practicable after the vote. </w:t>
      </w:r>
      <w:r w:rsidRPr="003067DB">
        <w:rPr>
          <w:rFonts w:ascii="Times New Roman" w:hAnsi="Times New Roman" w:cs="Times New Roman"/>
          <w:b/>
          <w:sz w:val="19"/>
          <w:szCs w:val="19"/>
        </w:rPr>
        <w:t>One week’s notice</w:t>
      </w:r>
      <w:r w:rsidRPr="003067DB">
        <w:rPr>
          <w:rFonts w:ascii="Times New Roman" w:hAnsi="Times New Roman" w:cs="Times New Roman"/>
          <w:sz w:val="19"/>
          <w:szCs w:val="19"/>
        </w:rPr>
        <w:t xml:space="preserve"> of action must be given to the employer involved in a dispute.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3. Off</w:t>
      </w:r>
      <w:r w:rsidR="003067DB" w:rsidRPr="003067DB">
        <w:rPr>
          <w:rFonts w:ascii="Times New Roman" w:hAnsi="Times New Roman" w:cs="Times New Roman"/>
          <w:b/>
          <w:bCs/>
          <w:sz w:val="19"/>
          <w:szCs w:val="19"/>
        </w:rPr>
        <w:t>icial D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>isputes</w:t>
      </w:r>
      <w:r w:rsidR="00DA31DC" w:rsidRPr="003067DB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3067DB" w:rsidRPr="003067DB">
        <w:rPr>
          <w:rFonts w:ascii="Times New Roman" w:hAnsi="Times New Roman" w:cs="Times New Roman"/>
          <w:b/>
          <w:bCs/>
          <w:sz w:val="19"/>
          <w:szCs w:val="19"/>
        </w:rPr>
        <w:t>Unofficial D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>isputes and Injunctions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Official dispute </w:t>
      </w:r>
      <w:r w:rsidRPr="003067DB">
        <w:rPr>
          <w:rFonts w:ascii="Times New Roman" w:hAnsi="Times New Roman" w:cs="Times New Roman"/>
          <w:sz w:val="19"/>
          <w:szCs w:val="19"/>
        </w:rPr>
        <w:t>is one where a union has received approval from workers in a secret ballot and is confirmed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by ICTU.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Unofficial disputes </w:t>
      </w:r>
      <w:r w:rsidRPr="003067DB">
        <w:rPr>
          <w:rFonts w:ascii="Times New Roman" w:hAnsi="Times New Roman" w:cs="Times New Roman"/>
          <w:sz w:val="19"/>
          <w:szCs w:val="19"/>
        </w:rPr>
        <w:t>have no ICTU or union approval and workers receive no strike pay.</w:t>
      </w:r>
      <w:r w:rsidR="003067DB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 xml:space="preserve">According to the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Industrial Relations Act 1990 </w:t>
      </w:r>
      <w:r w:rsidRPr="003067DB">
        <w:rPr>
          <w:rFonts w:ascii="Times New Roman" w:hAnsi="Times New Roman" w:cs="Times New Roman"/>
          <w:sz w:val="19"/>
          <w:szCs w:val="19"/>
        </w:rPr>
        <w:t>organisers of unofficial disputes do not have legal protection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against being sued by their employer.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 xml:space="preserve">If trade union members engage in an illegal dispute then an employer can get an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injunction </w:t>
      </w:r>
      <w:r w:rsidRPr="003067DB">
        <w:rPr>
          <w:rFonts w:ascii="Times New Roman" w:hAnsi="Times New Roman" w:cs="Times New Roman"/>
          <w:sz w:val="19"/>
          <w:szCs w:val="19"/>
        </w:rPr>
        <w:t>(a court order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restricting certain activities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) </w:t>
      </w:r>
      <w:r w:rsidRPr="003067DB">
        <w:rPr>
          <w:rFonts w:ascii="Times New Roman" w:hAnsi="Times New Roman" w:cs="Times New Roman"/>
          <w:sz w:val="19"/>
          <w:szCs w:val="19"/>
        </w:rPr>
        <w:t>against the workers involved.</w:t>
      </w:r>
    </w:p>
    <w:p w:rsidR="00DA31DC" w:rsidRPr="003067DB" w:rsidRDefault="00DA31DC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4. Picketing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3067DB">
        <w:rPr>
          <w:rFonts w:ascii="Times New Roman" w:hAnsi="Times New Roman" w:cs="Times New Roman"/>
          <w:b/>
          <w:bCs/>
          <w:sz w:val="19"/>
          <w:szCs w:val="19"/>
        </w:rPr>
        <w:t>Primary picketing</w:t>
      </w:r>
      <w:r w:rsidRPr="003067DB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3067DB">
        <w:rPr>
          <w:rFonts w:ascii="Times New Roman" w:hAnsi="Times New Roman" w:cs="Times New Roman"/>
          <w:sz w:val="19"/>
          <w:szCs w:val="19"/>
        </w:rPr>
        <w:t xml:space="preserve"> According to the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Industrial Relations Act 1990 </w:t>
      </w:r>
      <w:r w:rsidRPr="003067DB">
        <w:rPr>
          <w:rFonts w:ascii="Times New Roman" w:hAnsi="Times New Roman" w:cs="Times New Roman"/>
          <w:sz w:val="19"/>
          <w:szCs w:val="19"/>
        </w:rPr>
        <w:t>it is lawful for workers to picket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3067DB">
        <w:rPr>
          <w:rFonts w:ascii="Times New Roman" w:hAnsi="Times New Roman" w:cs="Times New Roman"/>
          <w:sz w:val="19"/>
          <w:szCs w:val="19"/>
        </w:rPr>
        <w:t>peacefully</w:t>
      </w:r>
      <w:proofErr w:type="gramEnd"/>
      <w:r w:rsidRPr="003067DB">
        <w:rPr>
          <w:rFonts w:ascii="Times New Roman" w:hAnsi="Times New Roman" w:cs="Times New Roman"/>
          <w:sz w:val="19"/>
          <w:szCs w:val="19"/>
        </w:rPr>
        <w:t xml:space="preserve"> at a place where their employer works or carries on business provided the picketing is for the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purpose of peacefully communicating information.</w:t>
      </w:r>
    </w:p>
    <w:p w:rsidR="00F33CE3" w:rsidRDefault="00F33CE3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3067DB">
        <w:rPr>
          <w:rFonts w:ascii="Times New Roman" w:hAnsi="Times New Roman" w:cs="Times New Roman"/>
          <w:b/>
          <w:bCs/>
          <w:sz w:val="19"/>
          <w:szCs w:val="19"/>
        </w:rPr>
        <w:t>Secondary picketing</w:t>
      </w:r>
      <w:r w:rsidRPr="003067DB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3067DB">
        <w:rPr>
          <w:rFonts w:ascii="Times New Roman" w:hAnsi="Times New Roman" w:cs="Times New Roman"/>
          <w:sz w:val="19"/>
          <w:szCs w:val="19"/>
        </w:rPr>
        <w:t xml:space="preserve"> The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act </w:t>
      </w:r>
      <w:r w:rsidRPr="003067DB">
        <w:rPr>
          <w:rFonts w:ascii="Times New Roman" w:hAnsi="Times New Roman" w:cs="Times New Roman"/>
          <w:sz w:val="19"/>
          <w:szCs w:val="19"/>
        </w:rPr>
        <w:t>provides that secondary picketing (i.e. picketing of an employer other than the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primary employer involved in the dispute) is lawful only in situations where it is reasonable for those workers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picketing to believe that the second employer was acting to frustrate the industrial action by directly assisting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their employer.</w:t>
      </w:r>
    </w:p>
    <w:p w:rsidR="00DA31DC" w:rsidRPr="003067DB" w:rsidRDefault="00DA31DC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5. Immunity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 xml:space="preserve">The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Industrial Relations Act 1990 </w:t>
      </w:r>
      <w:r w:rsidRPr="003067DB">
        <w:rPr>
          <w:rFonts w:ascii="Times New Roman" w:hAnsi="Times New Roman" w:cs="Times New Roman"/>
          <w:sz w:val="19"/>
          <w:szCs w:val="19"/>
        </w:rPr>
        <w:t>states the trade unions and workers are immune from legal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3067DB">
        <w:rPr>
          <w:rFonts w:ascii="Times New Roman" w:hAnsi="Times New Roman" w:cs="Times New Roman"/>
          <w:sz w:val="19"/>
          <w:szCs w:val="19"/>
        </w:rPr>
        <w:t>action/prosecution</w:t>
      </w:r>
      <w:proofErr w:type="gramEnd"/>
      <w:r w:rsidRPr="003067DB">
        <w:rPr>
          <w:rFonts w:ascii="Times New Roman" w:hAnsi="Times New Roman" w:cs="Times New Roman"/>
          <w:sz w:val="19"/>
          <w:szCs w:val="19"/>
        </w:rPr>
        <w:t xml:space="preserve"> for damages or losses suffered by the employer as a result of a trade dispute. This means an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employer cannot sue a trade union and its members for losses suffered as a result of a strike (provided it is an</w:t>
      </w:r>
      <w:r w:rsidR="00DA31DC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official trade dispute) and a secret ballot (members must have voted in favour of the industrial action) was held</w:t>
      </w: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3067DB">
        <w:rPr>
          <w:rFonts w:ascii="Times New Roman" w:hAnsi="Times New Roman" w:cs="Times New Roman"/>
          <w:sz w:val="19"/>
          <w:szCs w:val="19"/>
        </w:rPr>
        <w:t>by</w:t>
      </w:r>
      <w:proofErr w:type="gramEnd"/>
      <w:r w:rsidRPr="003067DB">
        <w:rPr>
          <w:rFonts w:ascii="Times New Roman" w:hAnsi="Times New Roman" w:cs="Times New Roman"/>
          <w:sz w:val="19"/>
          <w:szCs w:val="19"/>
        </w:rPr>
        <w:t xml:space="preserve"> the trade union before the strike action.</w:t>
      </w:r>
    </w:p>
    <w:p w:rsidR="00DA31DC" w:rsidRPr="003067DB" w:rsidRDefault="00DA31DC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067DB">
        <w:rPr>
          <w:rFonts w:ascii="Times New Roman" w:hAnsi="Times New Roman" w:cs="Times New Roman"/>
          <w:b/>
          <w:bCs/>
          <w:sz w:val="19"/>
          <w:szCs w:val="19"/>
        </w:rPr>
        <w:t>A (ii) Describe two types of official Industrial action a trade union can undertake as part of a trade</w:t>
      </w:r>
      <w:r w:rsidR="003067D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>dispute</w:t>
      </w:r>
      <w:r w:rsidRPr="003067DB">
        <w:rPr>
          <w:rFonts w:ascii="Times New Roman" w:hAnsi="Times New Roman" w:cs="Times New Roman"/>
          <w:sz w:val="19"/>
          <w:szCs w:val="19"/>
        </w:rPr>
        <w:t>.</w:t>
      </w:r>
    </w:p>
    <w:p w:rsidR="003067DB" w:rsidRPr="003067DB" w:rsidRDefault="003067DB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067DB">
        <w:rPr>
          <w:rFonts w:ascii="Times New Roman" w:hAnsi="Times New Roman" w:cs="Times New Roman"/>
          <w:b/>
          <w:sz w:val="19"/>
          <w:szCs w:val="19"/>
        </w:rPr>
        <w:t>1.</w:t>
      </w:r>
      <w:r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b/>
          <w:sz w:val="19"/>
          <w:szCs w:val="19"/>
        </w:rPr>
        <w:t>Work to Rule/ Overtime Ban:</w:t>
      </w:r>
    </w:p>
    <w:p w:rsidR="00C84849" w:rsidRPr="003067DB" w:rsidRDefault="00C84849" w:rsidP="003067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They only work as per their contract.</w:t>
      </w:r>
    </w:p>
    <w:p w:rsidR="00C84849" w:rsidRPr="003067DB" w:rsidRDefault="00C84849" w:rsidP="003067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They follow the rules of their employment contracts to the ‘letter of the law’.</w:t>
      </w:r>
    </w:p>
    <w:p w:rsidR="00DA31DC" w:rsidRPr="003067DB" w:rsidRDefault="00DA31DC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C84849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067DB">
        <w:rPr>
          <w:rFonts w:ascii="Times New Roman" w:hAnsi="Times New Roman" w:cs="Times New Roman"/>
          <w:b/>
          <w:sz w:val="19"/>
          <w:szCs w:val="19"/>
        </w:rPr>
        <w:t>2. ‘Go Slow’</w:t>
      </w:r>
    </w:p>
    <w:p w:rsidR="00C84849" w:rsidRPr="00F33CE3" w:rsidRDefault="00C84849" w:rsidP="00F33C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They stay on their jobs but drastically slow down the operations, sometimes making it impossible</w:t>
      </w:r>
      <w:r w:rsidR="00F33CE3">
        <w:rPr>
          <w:rFonts w:ascii="Times New Roman" w:hAnsi="Times New Roman" w:cs="Times New Roman"/>
          <w:sz w:val="19"/>
          <w:szCs w:val="19"/>
        </w:rPr>
        <w:t xml:space="preserve"> </w:t>
      </w:r>
      <w:r w:rsidRPr="00F33CE3">
        <w:rPr>
          <w:rFonts w:ascii="Times New Roman" w:hAnsi="Times New Roman" w:cs="Times New Roman"/>
          <w:sz w:val="19"/>
          <w:szCs w:val="19"/>
        </w:rPr>
        <w:t>for the business to operate.</w:t>
      </w:r>
    </w:p>
    <w:p w:rsidR="00C84849" w:rsidRPr="003067DB" w:rsidRDefault="00C84849" w:rsidP="003067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As they are still at work they are entitled to get paid.</w:t>
      </w:r>
    </w:p>
    <w:p w:rsidR="00DA31DC" w:rsidRPr="003067DB" w:rsidRDefault="00DA31DC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067DB" w:rsidRPr="003067DB" w:rsidRDefault="00C84849" w:rsidP="00C8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067DB">
        <w:rPr>
          <w:rFonts w:ascii="Times New Roman" w:hAnsi="Times New Roman" w:cs="Times New Roman"/>
          <w:b/>
          <w:sz w:val="19"/>
          <w:szCs w:val="19"/>
        </w:rPr>
        <w:t>3.</w:t>
      </w:r>
      <w:r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b/>
          <w:sz w:val="19"/>
          <w:szCs w:val="19"/>
        </w:rPr>
        <w:t>Official Strike</w:t>
      </w:r>
    </w:p>
    <w:p w:rsidR="003067DB" w:rsidRPr="003067DB" w:rsidRDefault="003067DB" w:rsidP="003067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I</w:t>
      </w:r>
      <w:r w:rsidR="00C84849" w:rsidRPr="003067DB">
        <w:rPr>
          <w:rFonts w:ascii="Times New Roman" w:hAnsi="Times New Roman" w:cs="Times New Roman"/>
          <w:sz w:val="19"/>
          <w:szCs w:val="19"/>
        </w:rPr>
        <w:t>s organised, by unions, so as to comply with the law.</w:t>
      </w:r>
    </w:p>
    <w:p w:rsidR="003067DB" w:rsidRPr="003067DB" w:rsidRDefault="00C84849" w:rsidP="003067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It is a complete withdrawal of</w:t>
      </w:r>
      <w:r w:rsidR="003067DB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 xml:space="preserve">labour. </w:t>
      </w:r>
    </w:p>
    <w:p w:rsidR="003067DB" w:rsidRPr="003067DB" w:rsidRDefault="00C84849" w:rsidP="003067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 xml:space="preserve">Workers are entitled to strike pay. </w:t>
      </w:r>
    </w:p>
    <w:p w:rsidR="00573F50" w:rsidRPr="00F33CE3" w:rsidRDefault="00C84849" w:rsidP="00C848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67DB">
        <w:rPr>
          <w:rFonts w:ascii="Times New Roman" w:hAnsi="Times New Roman" w:cs="Times New Roman"/>
          <w:sz w:val="19"/>
          <w:szCs w:val="19"/>
        </w:rPr>
        <w:t>Certain conditions must be met in advanc</w:t>
      </w:r>
      <w:bookmarkStart w:id="0" w:name="_GoBack"/>
      <w:bookmarkEnd w:id="0"/>
      <w:r w:rsidRPr="003067DB">
        <w:rPr>
          <w:rFonts w:ascii="Times New Roman" w:hAnsi="Times New Roman" w:cs="Times New Roman"/>
          <w:sz w:val="19"/>
          <w:szCs w:val="19"/>
        </w:rPr>
        <w:t>e of any strike</w:t>
      </w:r>
      <w:r w:rsidR="003067DB" w:rsidRPr="003067DB">
        <w:rPr>
          <w:rFonts w:ascii="Times New Roman" w:hAnsi="Times New Roman" w:cs="Times New Roman"/>
          <w:sz w:val="19"/>
          <w:szCs w:val="19"/>
        </w:rPr>
        <w:t xml:space="preserve"> </w:t>
      </w:r>
      <w:r w:rsidRPr="003067DB">
        <w:rPr>
          <w:rFonts w:ascii="Times New Roman" w:hAnsi="Times New Roman" w:cs="Times New Roman"/>
          <w:sz w:val="19"/>
          <w:szCs w:val="19"/>
        </w:rPr>
        <w:t>taking place.</w:t>
      </w:r>
      <w:r w:rsidRPr="003067D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sectPr w:rsidR="00573F50" w:rsidRPr="00F3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197"/>
      </v:shape>
    </w:pict>
  </w:numPicBullet>
  <w:abstractNum w:abstractNumId="0">
    <w:nsid w:val="1E612C57"/>
    <w:multiLevelType w:val="hybridMultilevel"/>
    <w:tmpl w:val="6D3E530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0E7F"/>
    <w:multiLevelType w:val="hybridMultilevel"/>
    <w:tmpl w:val="99D284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3DCC"/>
    <w:multiLevelType w:val="hybridMultilevel"/>
    <w:tmpl w:val="5D3415C6"/>
    <w:lvl w:ilvl="0" w:tplc="9B0801B2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F3A3C"/>
    <w:multiLevelType w:val="hybridMultilevel"/>
    <w:tmpl w:val="B948919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38DA"/>
    <w:multiLevelType w:val="hybridMultilevel"/>
    <w:tmpl w:val="545E0A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77CC8"/>
    <w:multiLevelType w:val="hybridMultilevel"/>
    <w:tmpl w:val="9B1C2A7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D1A"/>
    <w:multiLevelType w:val="hybridMultilevel"/>
    <w:tmpl w:val="60FAD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B3898"/>
    <w:multiLevelType w:val="hybridMultilevel"/>
    <w:tmpl w:val="E23A84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77EB"/>
    <w:multiLevelType w:val="hybridMultilevel"/>
    <w:tmpl w:val="6A42EA38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26FDB"/>
    <w:multiLevelType w:val="hybridMultilevel"/>
    <w:tmpl w:val="EFB2243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03DF5"/>
    <w:multiLevelType w:val="hybridMultilevel"/>
    <w:tmpl w:val="3648B688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49"/>
    <w:rsid w:val="003067DB"/>
    <w:rsid w:val="00573F50"/>
    <w:rsid w:val="00B415ED"/>
    <w:rsid w:val="00C84849"/>
    <w:rsid w:val="00DA31DC"/>
    <w:rsid w:val="00F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Higgins</dc:creator>
  <cp:lastModifiedBy>Miriam Higgins</cp:lastModifiedBy>
  <cp:revision>5</cp:revision>
  <dcterms:created xsi:type="dcterms:W3CDTF">2013-10-03T12:17:00Z</dcterms:created>
  <dcterms:modified xsi:type="dcterms:W3CDTF">2013-10-07T11:06:00Z</dcterms:modified>
</cp:coreProperties>
</file>